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1115"/>
        <w:gridCol w:w="6298"/>
      </w:tblGrid>
      <w:tr w:rsidR="00CB0E5B"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B50BF" w:rsidRDefault="008829DA">
            <w:pPr>
              <w:rPr>
                <w:b/>
                <w:sz w:val="20"/>
                <w:szCs w:val="20"/>
              </w:rPr>
            </w:pPr>
            <w:r w:rsidRPr="008B50BF">
              <w:rPr>
                <w:b/>
                <w:sz w:val="20"/>
                <w:szCs w:val="20"/>
              </w:rPr>
              <w:t>Qualification</w:t>
            </w:r>
          </w:p>
        </w:tc>
        <w:tc>
          <w:tcPr>
            <w:tcW w:w="6298" w:type="dxa"/>
            <w:tcBorders>
              <w:top w:val="single" w:sz="4" w:space="0" w:color="000000"/>
              <w:left w:val="single" w:sz="4" w:space="0" w:color="000000"/>
              <w:bottom w:val="single" w:sz="4" w:space="0" w:color="000000"/>
              <w:right w:val="single" w:sz="4" w:space="0" w:color="000000"/>
            </w:tcBorders>
            <w:vAlign w:val="center"/>
          </w:tcPr>
          <w:p w:rsidR="008B50BF" w:rsidRPr="008B50BF" w:rsidRDefault="008B50BF" w:rsidP="008B50BF">
            <w:pPr>
              <w:rPr>
                <w:sz w:val="20"/>
                <w:szCs w:val="20"/>
              </w:rPr>
            </w:pPr>
            <w:r w:rsidRPr="008B50BF">
              <w:rPr>
                <w:sz w:val="20"/>
                <w:szCs w:val="20"/>
              </w:rPr>
              <w:t>Pearson BTEC Level 3 National Diploma in Sport</w:t>
            </w:r>
          </w:p>
          <w:p w:rsidR="008B50BF" w:rsidRPr="008B50BF" w:rsidRDefault="008B50BF" w:rsidP="008B50BF">
            <w:pPr>
              <w:rPr>
                <w:sz w:val="20"/>
                <w:szCs w:val="20"/>
              </w:rPr>
            </w:pPr>
            <w:r w:rsidRPr="008B50BF">
              <w:rPr>
                <w:sz w:val="20"/>
                <w:szCs w:val="20"/>
              </w:rPr>
              <w:t>Pearson BTEC Level 3 National Extended Diploma in Sport</w:t>
            </w:r>
          </w:p>
          <w:p w:rsidR="0054044A" w:rsidRPr="008B50BF" w:rsidRDefault="0054044A">
            <w:pPr>
              <w:rPr>
                <w:sz w:val="20"/>
                <w:szCs w:val="20"/>
              </w:rPr>
            </w:pPr>
          </w:p>
        </w:tc>
      </w:tr>
      <w:tr w:rsidR="008829DA"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B50BF" w:rsidRDefault="00813879">
            <w:pPr>
              <w:rPr>
                <w:b/>
                <w:sz w:val="20"/>
                <w:szCs w:val="20"/>
              </w:rPr>
            </w:pPr>
            <w:r w:rsidRPr="008B50BF">
              <w:rPr>
                <w:b/>
                <w:sz w:val="20"/>
                <w:szCs w:val="20"/>
              </w:rPr>
              <w:t>Unit number and t</w:t>
            </w:r>
            <w:r w:rsidR="008829DA" w:rsidRPr="008B50BF">
              <w:rPr>
                <w:b/>
                <w:sz w:val="20"/>
                <w:szCs w:val="20"/>
              </w:rPr>
              <w:t>itle</w:t>
            </w:r>
          </w:p>
          <w:p w:rsidR="008829DA" w:rsidRPr="008B50BF" w:rsidRDefault="008829DA">
            <w:pPr>
              <w:rPr>
                <w:b/>
                <w:sz w:val="20"/>
                <w:szCs w:val="20"/>
              </w:rPr>
            </w:pPr>
          </w:p>
        </w:tc>
        <w:tc>
          <w:tcPr>
            <w:tcW w:w="6298" w:type="dxa"/>
            <w:tcBorders>
              <w:top w:val="single" w:sz="4" w:space="0" w:color="000000"/>
              <w:left w:val="single" w:sz="4" w:space="0" w:color="000000"/>
              <w:bottom w:val="single" w:sz="4" w:space="0" w:color="000000"/>
              <w:right w:val="single" w:sz="4" w:space="0" w:color="000000"/>
            </w:tcBorders>
            <w:vAlign w:val="center"/>
          </w:tcPr>
          <w:p w:rsidR="0099239B" w:rsidRPr="008B50BF" w:rsidRDefault="0029093E" w:rsidP="0029093E">
            <w:pPr>
              <w:rPr>
                <w:b/>
                <w:sz w:val="20"/>
                <w:szCs w:val="20"/>
              </w:rPr>
            </w:pPr>
            <w:r w:rsidRPr="008B50BF">
              <w:rPr>
                <w:b/>
                <w:sz w:val="20"/>
                <w:szCs w:val="20"/>
              </w:rPr>
              <w:t>25: Rules, Regulations and Officiating in Sport</w:t>
            </w:r>
          </w:p>
        </w:tc>
      </w:tr>
      <w:tr w:rsidR="008829DA"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B50BF" w:rsidRDefault="008829DA" w:rsidP="00E87791">
            <w:pPr>
              <w:rPr>
                <w:b/>
                <w:sz w:val="20"/>
                <w:szCs w:val="20"/>
              </w:rPr>
            </w:pPr>
            <w:r w:rsidRPr="008B50BF">
              <w:rPr>
                <w:b/>
                <w:sz w:val="20"/>
                <w:szCs w:val="20"/>
              </w:rPr>
              <w:t xml:space="preserve">Learning aim(s) </w:t>
            </w:r>
          </w:p>
        </w:tc>
        <w:tc>
          <w:tcPr>
            <w:tcW w:w="6298" w:type="dxa"/>
            <w:tcBorders>
              <w:top w:val="single" w:sz="4" w:space="0" w:color="000000"/>
              <w:left w:val="single" w:sz="4" w:space="0" w:color="000000"/>
              <w:bottom w:val="single" w:sz="4" w:space="0" w:color="000000"/>
              <w:right w:val="single" w:sz="4" w:space="0" w:color="000000"/>
            </w:tcBorders>
            <w:vAlign w:val="center"/>
          </w:tcPr>
          <w:p w:rsidR="00E87791" w:rsidRPr="008B50BF" w:rsidRDefault="0029093E" w:rsidP="005C263B">
            <w:pPr>
              <w:rPr>
                <w:sz w:val="20"/>
                <w:szCs w:val="20"/>
              </w:rPr>
            </w:pPr>
            <w:r w:rsidRPr="008B50BF">
              <w:rPr>
                <w:b/>
                <w:sz w:val="20"/>
                <w:szCs w:val="20"/>
              </w:rPr>
              <w:t>A:</w:t>
            </w:r>
            <w:r w:rsidRPr="008B50BF">
              <w:rPr>
                <w:sz w:val="20"/>
                <w:szCs w:val="20"/>
              </w:rPr>
              <w:t xml:space="preserve"> Understand the development of the roles and responsibilities of the officials involved in sport</w:t>
            </w:r>
          </w:p>
        </w:tc>
      </w:tr>
      <w:tr w:rsidR="008829DA"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829DA" w:rsidRPr="008B50BF" w:rsidRDefault="008829DA">
            <w:pPr>
              <w:rPr>
                <w:b/>
                <w:sz w:val="20"/>
                <w:szCs w:val="20"/>
              </w:rPr>
            </w:pPr>
            <w:r w:rsidRPr="008B50BF">
              <w:rPr>
                <w:b/>
                <w:sz w:val="20"/>
                <w:szCs w:val="20"/>
              </w:rPr>
              <w:t>Assignment title</w:t>
            </w:r>
          </w:p>
        </w:tc>
        <w:tc>
          <w:tcPr>
            <w:tcW w:w="6298" w:type="dxa"/>
            <w:tcBorders>
              <w:top w:val="single" w:sz="4" w:space="0" w:color="000000"/>
              <w:left w:val="single" w:sz="4" w:space="0" w:color="000000"/>
              <w:bottom w:val="single" w:sz="4" w:space="0" w:color="000000"/>
              <w:right w:val="single" w:sz="4" w:space="0" w:color="000000"/>
            </w:tcBorders>
            <w:vAlign w:val="center"/>
          </w:tcPr>
          <w:p w:rsidR="00957F2E" w:rsidRPr="008B50BF" w:rsidRDefault="0029093E" w:rsidP="00E87791">
            <w:pPr>
              <w:rPr>
                <w:sz w:val="20"/>
                <w:szCs w:val="20"/>
              </w:rPr>
            </w:pPr>
            <w:r w:rsidRPr="008B50BF">
              <w:rPr>
                <w:sz w:val="20"/>
                <w:szCs w:val="20"/>
              </w:rPr>
              <w:t>Roles and Responsibilities of Officials</w:t>
            </w:r>
          </w:p>
          <w:p w:rsidR="00A1165F" w:rsidRPr="008B50BF" w:rsidRDefault="00A1165F" w:rsidP="00E87791">
            <w:pPr>
              <w:rPr>
                <w:sz w:val="20"/>
                <w:szCs w:val="20"/>
              </w:rPr>
            </w:pPr>
          </w:p>
        </w:tc>
      </w:tr>
      <w:tr w:rsidR="00CB0E5B"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B50BF" w:rsidRDefault="00C201B8">
            <w:pPr>
              <w:rPr>
                <w:sz w:val="20"/>
                <w:szCs w:val="20"/>
              </w:rPr>
            </w:pPr>
            <w:r w:rsidRPr="008B50BF">
              <w:rPr>
                <w:b/>
                <w:sz w:val="20"/>
                <w:szCs w:val="20"/>
              </w:rPr>
              <w:t>Assessor</w:t>
            </w:r>
          </w:p>
        </w:tc>
        <w:tc>
          <w:tcPr>
            <w:tcW w:w="6298" w:type="dxa"/>
            <w:tcBorders>
              <w:top w:val="single" w:sz="4" w:space="0" w:color="000000"/>
              <w:left w:val="single" w:sz="4" w:space="0" w:color="000000"/>
              <w:bottom w:val="single" w:sz="4" w:space="0" w:color="000000"/>
              <w:right w:val="single" w:sz="4" w:space="0" w:color="000000"/>
            </w:tcBorders>
            <w:vAlign w:val="center"/>
          </w:tcPr>
          <w:p w:rsidR="00CB0E5B" w:rsidRPr="008B50BF" w:rsidRDefault="00CB0E5B">
            <w:pPr>
              <w:rPr>
                <w:sz w:val="20"/>
                <w:szCs w:val="20"/>
              </w:rPr>
            </w:pPr>
          </w:p>
          <w:p w:rsidR="0054044A" w:rsidRPr="008B50BF" w:rsidRDefault="0054044A">
            <w:pPr>
              <w:rPr>
                <w:sz w:val="20"/>
                <w:szCs w:val="20"/>
              </w:rPr>
            </w:pPr>
          </w:p>
        </w:tc>
      </w:tr>
      <w:tr w:rsidR="00CB0E5B"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B50BF" w:rsidRDefault="00813879">
            <w:pPr>
              <w:rPr>
                <w:sz w:val="20"/>
                <w:szCs w:val="20"/>
              </w:rPr>
            </w:pPr>
            <w:r w:rsidRPr="008B50BF">
              <w:rPr>
                <w:b/>
                <w:sz w:val="20"/>
                <w:szCs w:val="20"/>
              </w:rPr>
              <w:t>Issue date</w:t>
            </w:r>
          </w:p>
        </w:tc>
        <w:tc>
          <w:tcPr>
            <w:tcW w:w="6298" w:type="dxa"/>
            <w:tcBorders>
              <w:left w:val="single" w:sz="4" w:space="0" w:color="000000"/>
              <w:bottom w:val="single" w:sz="4" w:space="0" w:color="000000"/>
            </w:tcBorders>
            <w:vAlign w:val="center"/>
          </w:tcPr>
          <w:p w:rsidR="00CB0E5B" w:rsidRPr="008B50BF" w:rsidRDefault="00CB0E5B">
            <w:pPr>
              <w:rPr>
                <w:sz w:val="20"/>
                <w:szCs w:val="20"/>
              </w:rPr>
            </w:pPr>
          </w:p>
          <w:p w:rsidR="0054044A" w:rsidRPr="008B50BF" w:rsidRDefault="0054044A">
            <w:pPr>
              <w:rPr>
                <w:sz w:val="20"/>
                <w:szCs w:val="20"/>
              </w:rPr>
            </w:pPr>
          </w:p>
        </w:tc>
      </w:tr>
      <w:tr w:rsidR="00CB0E5B" w:rsidTr="00FF65F1">
        <w:tc>
          <w:tcPr>
            <w:tcW w:w="2909"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CB0E5B" w:rsidRPr="008B50BF" w:rsidRDefault="00C201B8">
            <w:pPr>
              <w:rPr>
                <w:sz w:val="20"/>
                <w:szCs w:val="20"/>
              </w:rPr>
            </w:pPr>
            <w:r w:rsidRPr="008B50BF">
              <w:rPr>
                <w:b/>
                <w:sz w:val="20"/>
                <w:szCs w:val="20"/>
              </w:rPr>
              <w:t xml:space="preserve">Hand in deadline   </w:t>
            </w:r>
          </w:p>
        </w:tc>
        <w:tc>
          <w:tcPr>
            <w:tcW w:w="6298" w:type="dxa"/>
            <w:tcBorders>
              <w:left w:val="single" w:sz="4" w:space="0" w:color="000000"/>
              <w:bottom w:val="single" w:sz="4" w:space="0" w:color="auto"/>
            </w:tcBorders>
            <w:vAlign w:val="center"/>
          </w:tcPr>
          <w:p w:rsidR="00CB0E5B" w:rsidRPr="008B50BF" w:rsidRDefault="00CB0E5B">
            <w:pPr>
              <w:rPr>
                <w:sz w:val="20"/>
                <w:szCs w:val="20"/>
              </w:rPr>
            </w:pPr>
          </w:p>
          <w:p w:rsidR="0054044A" w:rsidRPr="008B50BF" w:rsidRDefault="0054044A">
            <w:pPr>
              <w:rPr>
                <w:sz w:val="20"/>
                <w:szCs w:val="20"/>
              </w:rPr>
            </w:pPr>
          </w:p>
        </w:tc>
      </w:tr>
      <w:tr w:rsidR="00CB0E5B" w:rsidTr="00FF65F1">
        <w:tc>
          <w:tcPr>
            <w:tcW w:w="9207" w:type="dxa"/>
            <w:gridSpan w:val="3"/>
            <w:tcBorders>
              <w:top w:val="single" w:sz="4" w:space="0" w:color="auto"/>
              <w:left w:val="nil"/>
              <w:bottom w:val="nil"/>
              <w:right w:val="nil"/>
            </w:tcBorders>
            <w:shd w:val="clear" w:color="auto" w:fill="FFFFFF"/>
            <w:vAlign w:val="center"/>
          </w:tcPr>
          <w:p w:rsidR="00CB0E5B" w:rsidRPr="008B50BF" w:rsidRDefault="00CB0E5B">
            <w:pPr>
              <w:rPr>
                <w:sz w:val="20"/>
                <w:szCs w:val="20"/>
              </w:rPr>
            </w:pPr>
          </w:p>
        </w:tc>
      </w:tr>
      <w:tr w:rsidR="00CB0E5B" w:rsidTr="00FF65F1">
        <w:tc>
          <w:tcPr>
            <w:tcW w:w="9207" w:type="dxa"/>
            <w:gridSpan w:val="3"/>
            <w:tcBorders>
              <w:top w:val="nil"/>
              <w:left w:val="nil"/>
              <w:bottom w:val="single" w:sz="4" w:space="0" w:color="auto"/>
              <w:right w:val="nil"/>
            </w:tcBorders>
            <w:vAlign w:val="center"/>
          </w:tcPr>
          <w:p w:rsidR="00CB0E5B" w:rsidRPr="008B50BF" w:rsidRDefault="00CB0E5B">
            <w:pPr>
              <w:rPr>
                <w:sz w:val="20"/>
                <w:szCs w:val="20"/>
              </w:rPr>
            </w:pPr>
          </w:p>
        </w:tc>
      </w:tr>
      <w:tr w:rsidR="00CB0E5B" w:rsidTr="00FF65F1">
        <w:tc>
          <w:tcPr>
            <w:tcW w:w="2909"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CB0E5B" w:rsidRPr="008B50BF" w:rsidRDefault="00AD3937">
            <w:pPr>
              <w:rPr>
                <w:sz w:val="20"/>
                <w:szCs w:val="20"/>
              </w:rPr>
            </w:pPr>
            <w:r w:rsidRPr="008B50BF">
              <w:rPr>
                <w:b/>
                <w:sz w:val="20"/>
                <w:szCs w:val="20"/>
              </w:rPr>
              <w:t xml:space="preserve">Vocational </w:t>
            </w:r>
            <w:r w:rsidR="00C201B8" w:rsidRPr="008B50BF">
              <w:rPr>
                <w:b/>
                <w:sz w:val="20"/>
                <w:szCs w:val="20"/>
              </w:rPr>
              <w:t>Scenario</w:t>
            </w:r>
            <w:r w:rsidRPr="008B50BF">
              <w:rPr>
                <w:b/>
                <w:sz w:val="20"/>
                <w:szCs w:val="20"/>
              </w:rPr>
              <w:t xml:space="preserve"> or Context</w:t>
            </w:r>
          </w:p>
        </w:tc>
        <w:tc>
          <w:tcPr>
            <w:tcW w:w="6298" w:type="dxa"/>
            <w:tcBorders>
              <w:top w:val="single" w:sz="4" w:space="0" w:color="auto"/>
              <w:left w:val="single" w:sz="4" w:space="0" w:color="000000"/>
            </w:tcBorders>
            <w:vAlign w:val="center"/>
          </w:tcPr>
          <w:p w:rsidR="000E70CF" w:rsidRPr="008B50BF" w:rsidRDefault="0029093E" w:rsidP="00E81CF6">
            <w:pPr>
              <w:rPr>
                <w:rFonts w:cs="Arial"/>
                <w:sz w:val="20"/>
                <w:szCs w:val="20"/>
              </w:rPr>
            </w:pPr>
            <w:r w:rsidRPr="008B50BF">
              <w:rPr>
                <w:rFonts w:cs="Arial"/>
                <w:sz w:val="20"/>
                <w:szCs w:val="20"/>
              </w:rPr>
              <w:t>You are currently studying for your officiating qualifications and as part of your course you have been asked to produce a written report that demonstrates how the roles and responsibilities of officials in sport have evolved.</w:t>
            </w:r>
          </w:p>
          <w:p w:rsidR="0029093E" w:rsidRPr="008B50BF" w:rsidRDefault="0029093E" w:rsidP="00E81CF6">
            <w:pPr>
              <w:rPr>
                <w:rFonts w:cs="Arial"/>
                <w:sz w:val="20"/>
                <w:szCs w:val="20"/>
              </w:rPr>
            </w:pPr>
          </w:p>
          <w:p w:rsidR="0029093E" w:rsidRPr="008B50BF" w:rsidRDefault="0029093E" w:rsidP="00E81CF6">
            <w:pPr>
              <w:rPr>
                <w:rFonts w:cs="Arial"/>
                <w:sz w:val="20"/>
                <w:szCs w:val="20"/>
              </w:rPr>
            </w:pPr>
            <w:r w:rsidRPr="008B50BF">
              <w:rPr>
                <w:rFonts w:cs="Arial"/>
                <w:sz w:val="20"/>
                <w:szCs w:val="20"/>
              </w:rPr>
              <w:t>You will need to assess the influence of the media on changes to rules/laws and regulations.  It will also be important to assess how advances in technology have influenced the roles and responsibilities.</w:t>
            </w:r>
          </w:p>
          <w:p w:rsidR="0029093E" w:rsidRPr="008B50BF" w:rsidRDefault="0029093E" w:rsidP="00E81CF6">
            <w:pPr>
              <w:rPr>
                <w:rFonts w:cs="Arial"/>
                <w:sz w:val="20"/>
                <w:szCs w:val="20"/>
              </w:rPr>
            </w:pPr>
          </w:p>
          <w:p w:rsidR="0029093E" w:rsidRPr="008B50BF" w:rsidRDefault="0029093E" w:rsidP="00E81CF6">
            <w:pPr>
              <w:rPr>
                <w:rFonts w:cs="Arial"/>
                <w:sz w:val="20"/>
                <w:szCs w:val="20"/>
              </w:rPr>
            </w:pPr>
            <w:r w:rsidRPr="008B50BF">
              <w:rPr>
                <w:rFonts w:cs="Arial"/>
                <w:sz w:val="20"/>
                <w:szCs w:val="20"/>
              </w:rPr>
              <w:t>This is a key component of your officiating qualification and therefore it is important that you produce a detailed report.</w:t>
            </w:r>
          </w:p>
        </w:tc>
      </w:tr>
      <w:tr w:rsidR="00CB0E5B" w:rsidTr="00FF65F1">
        <w:tc>
          <w:tcPr>
            <w:tcW w:w="9207" w:type="dxa"/>
            <w:gridSpan w:val="3"/>
            <w:tcBorders>
              <w:left w:val="nil"/>
              <w:right w:val="nil"/>
            </w:tcBorders>
            <w:vAlign w:val="center"/>
          </w:tcPr>
          <w:p w:rsidR="00CB0E5B" w:rsidRPr="008B50BF" w:rsidRDefault="00CB0E5B">
            <w:pPr>
              <w:rPr>
                <w:sz w:val="20"/>
                <w:szCs w:val="20"/>
              </w:rPr>
            </w:pPr>
          </w:p>
        </w:tc>
      </w:tr>
      <w:tr w:rsidR="00CB0E5B"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0E5B" w:rsidRPr="008B50BF" w:rsidRDefault="00C201B8">
            <w:pPr>
              <w:rPr>
                <w:sz w:val="20"/>
                <w:szCs w:val="20"/>
              </w:rPr>
            </w:pPr>
            <w:r w:rsidRPr="008B50BF">
              <w:rPr>
                <w:b/>
                <w:sz w:val="20"/>
                <w:szCs w:val="20"/>
              </w:rPr>
              <w:t>Task 1</w:t>
            </w:r>
          </w:p>
        </w:tc>
        <w:tc>
          <w:tcPr>
            <w:tcW w:w="6298" w:type="dxa"/>
            <w:tcBorders>
              <w:left w:val="single" w:sz="4" w:space="0" w:color="000000"/>
            </w:tcBorders>
            <w:vAlign w:val="center"/>
          </w:tcPr>
          <w:p w:rsidR="003C55E3" w:rsidRPr="008B50BF" w:rsidRDefault="0029093E" w:rsidP="0029093E">
            <w:pPr>
              <w:pStyle w:val="ListParagraph"/>
              <w:numPr>
                <w:ilvl w:val="0"/>
                <w:numId w:val="17"/>
              </w:numPr>
              <w:autoSpaceDE w:val="0"/>
              <w:autoSpaceDN w:val="0"/>
              <w:adjustRightInd w:val="0"/>
              <w:rPr>
                <w:rFonts w:cs="Arial"/>
                <w:sz w:val="20"/>
                <w:szCs w:val="20"/>
              </w:rPr>
            </w:pPr>
            <w:r w:rsidRPr="008B50BF">
              <w:rPr>
                <w:rFonts w:cs="Arial"/>
                <w:sz w:val="20"/>
                <w:szCs w:val="20"/>
              </w:rPr>
              <w:t>Select a sport and explain its current day rules/laws and regulations.  You should identify key changes that have occurred and assess the key factors</w:t>
            </w:r>
            <w:r w:rsidR="00D629E8" w:rsidRPr="008B50BF">
              <w:rPr>
                <w:rFonts w:cs="Arial"/>
                <w:sz w:val="20"/>
                <w:szCs w:val="20"/>
              </w:rPr>
              <w:t xml:space="preserve"> that have led to these changes, the role of the media must be considered as one of these key factors.</w:t>
            </w:r>
          </w:p>
          <w:p w:rsidR="00D629E8" w:rsidRPr="008B50BF" w:rsidRDefault="00D629E8" w:rsidP="0029093E">
            <w:pPr>
              <w:pStyle w:val="ListParagraph"/>
              <w:numPr>
                <w:ilvl w:val="0"/>
                <w:numId w:val="17"/>
              </w:numPr>
              <w:autoSpaceDE w:val="0"/>
              <w:autoSpaceDN w:val="0"/>
              <w:adjustRightInd w:val="0"/>
              <w:rPr>
                <w:rFonts w:cs="Arial"/>
                <w:sz w:val="20"/>
                <w:szCs w:val="20"/>
              </w:rPr>
            </w:pPr>
            <w:r w:rsidRPr="008B50BF">
              <w:rPr>
                <w:rFonts w:cs="Arial"/>
                <w:sz w:val="20"/>
                <w:szCs w:val="20"/>
              </w:rPr>
              <w:t xml:space="preserve">Consider key points in the history of the sport that have led to future changes to the roles and responsibilities of the officials.  Analyse these key changes, discussing their impact on the roles and responsibilities.  You should give reasons for your decision on the impact, providing examples as evidence, for the identified changes that took place.   </w:t>
            </w:r>
          </w:p>
          <w:p w:rsidR="00D629E8" w:rsidRDefault="00E93736" w:rsidP="00E93736">
            <w:pPr>
              <w:pStyle w:val="ListParagraph"/>
              <w:numPr>
                <w:ilvl w:val="0"/>
                <w:numId w:val="17"/>
              </w:numPr>
              <w:autoSpaceDE w:val="0"/>
              <w:autoSpaceDN w:val="0"/>
              <w:adjustRightInd w:val="0"/>
              <w:rPr>
                <w:rFonts w:cs="Arial"/>
                <w:sz w:val="20"/>
                <w:szCs w:val="20"/>
              </w:rPr>
            </w:pPr>
            <w:r w:rsidRPr="008B50BF">
              <w:rPr>
                <w:rFonts w:cs="Arial"/>
                <w:sz w:val="20"/>
                <w:szCs w:val="20"/>
              </w:rPr>
              <w:t>Provide a conclusion on the different types of influences that have led to changes in rules/laws, regulations and the roles and responsibilities of officials.  Which in your opinion, were the positive and negative factors and had the most significant impact?  Again it is important to support your judgements with relevant evidence.</w:t>
            </w:r>
            <w:r w:rsidR="00D629E8" w:rsidRPr="008B50BF">
              <w:rPr>
                <w:rFonts w:cs="Arial"/>
                <w:sz w:val="20"/>
                <w:szCs w:val="20"/>
              </w:rPr>
              <w:t xml:space="preserve">    </w:t>
            </w:r>
          </w:p>
          <w:p w:rsidR="008B50BF" w:rsidRDefault="008B50BF" w:rsidP="008B50BF">
            <w:pPr>
              <w:autoSpaceDE w:val="0"/>
              <w:autoSpaceDN w:val="0"/>
              <w:adjustRightInd w:val="0"/>
              <w:rPr>
                <w:rFonts w:cs="Arial"/>
                <w:sz w:val="20"/>
                <w:szCs w:val="20"/>
              </w:rPr>
            </w:pPr>
          </w:p>
          <w:p w:rsidR="008B50BF" w:rsidRDefault="008B50BF" w:rsidP="008B50BF">
            <w:pPr>
              <w:autoSpaceDE w:val="0"/>
              <w:autoSpaceDN w:val="0"/>
              <w:adjustRightInd w:val="0"/>
              <w:rPr>
                <w:rFonts w:cs="Arial"/>
                <w:sz w:val="20"/>
                <w:szCs w:val="20"/>
              </w:rPr>
            </w:pPr>
          </w:p>
          <w:p w:rsidR="008B50BF" w:rsidRDefault="008B50BF" w:rsidP="008B50BF">
            <w:pPr>
              <w:autoSpaceDE w:val="0"/>
              <w:autoSpaceDN w:val="0"/>
              <w:adjustRightInd w:val="0"/>
              <w:rPr>
                <w:rFonts w:cs="Arial"/>
                <w:sz w:val="20"/>
                <w:szCs w:val="20"/>
              </w:rPr>
            </w:pPr>
          </w:p>
          <w:p w:rsidR="008B50BF" w:rsidRPr="008B50BF" w:rsidRDefault="008B50BF" w:rsidP="008B50BF">
            <w:pPr>
              <w:autoSpaceDE w:val="0"/>
              <w:autoSpaceDN w:val="0"/>
              <w:adjustRightInd w:val="0"/>
              <w:rPr>
                <w:rFonts w:cs="Arial"/>
                <w:sz w:val="20"/>
                <w:szCs w:val="20"/>
              </w:rPr>
            </w:pPr>
            <w:bookmarkStart w:id="1" w:name="_GoBack"/>
            <w:bookmarkEnd w:id="1"/>
          </w:p>
        </w:tc>
      </w:tr>
      <w:tr w:rsidR="00FF65F1" w:rsidRPr="00D61AC7" w:rsidTr="00FF65F1">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FF65F1" w:rsidRPr="008B50BF" w:rsidRDefault="00FF65F1" w:rsidP="00776008">
            <w:pPr>
              <w:rPr>
                <w:sz w:val="20"/>
                <w:szCs w:val="20"/>
              </w:rPr>
            </w:pPr>
            <w:r w:rsidRPr="008B50BF">
              <w:rPr>
                <w:b/>
                <w:sz w:val="20"/>
                <w:szCs w:val="20"/>
              </w:rPr>
              <w:lastRenderedPageBreak/>
              <w:t>Criteria covered by this task:</w:t>
            </w:r>
          </w:p>
        </w:tc>
      </w:tr>
      <w:tr w:rsidR="00FF65F1" w:rsidRPr="00D61AC7" w:rsidTr="00FF65F1">
        <w:trPr>
          <w:trHeight w:val="40"/>
        </w:trPr>
        <w:tc>
          <w:tcPr>
            <w:tcW w:w="1794" w:type="dxa"/>
            <w:tcBorders>
              <w:top w:val="single" w:sz="4" w:space="0" w:color="000000"/>
              <w:left w:val="single" w:sz="4" w:space="0" w:color="000000"/>
              <w:bottom w:val="single" w:sz="4" w:space="0" w:color="000000"/>
              <w:right w:val="single" w:sz="4" w:space="0" w:color="auto"/>
            </w:tcBorders>
            <w:shd w:val="clear" w:color="auto" w:fill="F2F2F2"/>
            <w:vAlign w:val="center"/>
          </w:tcPr>
          <w:p w:rsidR="00FF65F1" w:rsidRPr="008B50BF" w:rsidRDefault="00FF65F1" w:rsidP="004702D1">
            <w:pPr>
              <w:rPr>
                <w:sz w:val="20"/>
                <w:szCs w:val="20"/>
              </w:rPr>
            </w:pPr>
            <w:r w:rsidRPr="008B50BF">
              <w:rPr>
                <w:sz w:val="20"/>
                <w:szCs w:val="20"/>
              </w:rPr>
              <w:t>Unit/Criteria reference</w:t>
            </w:r>
          </w:p>
        </w:tc>
        <w:tc>
          <w:tcPr>
            <w:tcW w:w="7413" w:type="dxa"/>
            <w:gridSpan w:val="2"/>
            <w:tcBorders>
              <w:top w:val="single" w:sz="4" w:space="0" w:color="000000"/>
              <w:left w:val="single" w:sz="4" w:space="0" w:color="auto"/>
              <w:bottom w:val="single" w:sz="4" w:space="0" w:color="000000"/>
            </w:tcBorders>
            <w:shd w:val="clear" w:color="auto" w:fill="F2F2F2"/>
            <w:vAlign w:val="center"/>
          </w:tcPr>
          <w:p w:rsidR="00FF65F1" w:rsidRPr="008B50BF" w:rsidRDefault="00FF65F1" w:rsidP="00776008">
            <w:pPr>
              <w:rPr>
                <w:sz w:val="20"/>
                <w:szCs w:val="20"/>
              </w:rPr>
            </w:pPr>
            <w:r w:rsidRPr="008B50BF">
              <w:rPr>
                <w:sz w:val="20"/>
                <w:szCs w:val="20"/>
              </w:rPr>
              <w:t>To achieve the criteria, you must show that you are able to:</w:t>
            </w:r>
          </w:p>
        </w:tc>
      </w:tr>
      <w:tr w:rsidR="00FF65F1" w:rsidRPr="00D61AC7" w:rsidTr="00FF65F1">
        <w:tc>
          <w:tcPr>
            <w:tcW w:w="1794" w:type="dxa"/>
            <w:tcBorders>
              <w:left w:val="single" w:sz="4" w:space="0" w:color="000000"/>
              <w:right w:val="single" w:sz="4" w:space="0" w:color="auto"/>
            </w:tcBorders>
            <w:vAlign w:val="center"/>
          </w:tcPr>
          <w:p w:rsidR="00FF65F1" w:rsidRPr="008B50BF" w:rsidRDefault="0029093E" w:rsidP="004702D1">
            <w:pPr>
              <w:rPr>
                <w:b/>
                <w:sz w:val="20"/>
                <w:szCs w:val="20"/>
              </w:rPr>
            </w:pPr>
            <w:r w:rsidRPr="008B50BF">
              <w:rPr>
                <w:b/>
                <w:sz w:val="20"/>
                <w:szCs w:val="20"/>
              </w:rPr>
              <w:t>A.P1</w:t>
            </w:r>
          </w:p>
        </w:tc>
        <w:tc>
          <w:tcPr>
            <w:tcW w:w="7413" w:type="dxa"/>
            <w:gridSpan w:val="2"/>
            <w:tcBorders>
              <w:left w:val="single" w:sz="4" w:space="0" w:color="auto"/>
            </w:tcBorders>
            <w:vAlign w:val="center"/>
          </w:tcPr>
          <w:p w:rsidR="0029093E" w:rsidRPr="008B50BF" w:rsidRDefault="0029093E" w:rsidP="0029093E">
            <w:pPr>
              <w:rPr>
                <w:sz w:val="20"/>
                <w:szCs w:val="20"/>
              </w:rPr>
            </w:pPr>
            <w:r w:rsidRPr="008B50BF">
              <w:rPr>
                <w:sz w:val="20"/>
                <w:szCs w:val="20"/>
              </w:rPr>
              <w:t>Explain how and why the current role and responsibilities of the</w:t>
            </w:r>
          </w:p>
          <w:p w:rsidR="00FF65F1" w:rsidRPr="008B50BF" w:rsidRDefault="0029093E" w:rsidP="0029093E">
            <w:pPr>
              <w:rPr>
                <w:sz w:val="20"/>
                <w:szCs w:val="20"/>
              </w:rPr>
            </w:pPr>
            <w:proofErr w:type="gramStart"/>
            <w:r w:rsidRPr="008B50BF">
              <w:rPr>
                <w:sz w:val="20"/>
                <w:szCs w:val="20"/>
              </w:rPr>
              <w:t>official</w:t>
            </w:r>
            <w:proofErr w:type="gramEnd"/>
            <w:r w:rsidRPr="008B50BF">
              <w:rPr>
                <w:sz w:val="20"/>
                <w:szCs w:val="20"/>
              </w:rPr>
              <w:t xml:space="preserve"> has evolved over time.</w:t>
            </w:r>
          </w:p>
        </w:tc>
      </w:tr>
      <w:tr w:rsidR="00FF65F1" w:rsidRPr="00D61AC7" w:rsidTr="00FF65F1">
        <w:tc>
          <w:tcPr>
            <w:tcW w:w="1794" w:type="dxa"/>
            <w:tcBorders>
              <w:left w:val="single" w:sz="4" w:space="0" w:color="000000"/>
              <w:bottom w:val="single" w:sz="4" w:space="0" w:color="000000"/>
              <w:right w:val="single" w:sz="4" w:space="0" w:color="auto"/>
            </w:tcBorders>
            <w:vAlign w:val="center"/>
          </w:tcPr>
          <w:p w:rsidR="00FF65F1" w:rsidRPr="008B50BF" w:rsidRDefault="0029093E" w:rsidP="004702D1">
            <w:pPr>
              <w:rPr>
                <w:b/>
                <w:sz w:val="20"/>
                <w:szCs w:val="20"/>
              </w:rPr>
            </w:pPr>
            <w:r w:rsidRPr="008B50BF">
              <w:rPr>
                <w:b/>
                <w:sz w:val="20"/>
                <w:szCs w:val="20"/>
              </w:rPr>
              <w:t>A.M1</w:t>
            </w:r>
          </w:p>
        </w:tc>
        <w:tc>
          <w:tcPr>
            <w:tcW w:w="7413" w:type="dxa"/>
            <w:gridSpan w:val="2"/>
            <w:tcBorders>
              <w:left w:val="single" w:sz="4" w:space="0" w:color="auto"/>
              <w:bottom w:val="single" w:sz="4" w:space="0" w:color="000000"/>
            </w:tcBorders>
            <w:vAlign w:val="center"/>
          </w:tcPr>
          <w:p w:rsidR="0029093E" w:rsidRPr="008B50BF" w:rsidRDefault="0029093E" w:rsidP="0029093E">
            <w:pPr>
              <w:rPr>
                <w:sz w:val="20"/>
                <w:szCs w:val="20"/>
              </w:rPr>
            </w:pPr>
            <w:r w:rsidRPr="008B50BF">
              <w:rPr>
                <w:sz w:val="20"/>
                <w:szCs w:val="20"/>
              </w:rPr>
              <w:t>Analyse how and why the current role and responsibilities of the</w:t>
            </w:r>
          </w:p>
          <w:p w:rsidR="00FF65F1" w:rsidRPr="008B50BF" w:rsidRDefault="0029093E" w:rsidP="0029093E">
            <w:pPr>
              <w:rPr>
                <w:sz w:val="20"/>
                <w:szCs w:val="20"/>
              </w:rPr>
            </w:pPr>
            <w:proofErr w:type="gramStart"/>
            <w:r w:rsidRPr="008B50BF">
              <w:rPr>
                <w:sz w:val="20"/>
                <w:szCs w:val="20"/>
              </w:rPr>
              <w:t>official</w:t>
            </w:r>
            <w:proofErr w:type="gramEnd"/>
            <w:r w:rsidRPr="008B50BF">
              <w:rPr>
                <w:sz w:val="20"/>
                <w:szCs w:val="20"/>
              </w:rPr>
              <w:t xml:space="preserve"> has evolved over time.</w:t>
            </w:r>
          </w:p>
        </w:tc>
      </w:tr>
      <w:tr w:rsidR="00CE3250" w:rsidRPr="00D61AC7" w:rsidTr="00FF65F1">
        <w:tc>
          <w:tcPr>
            <w:tcW w:w="1794" w:type="dxa"/>
            <w:tcBorders>
              <w:left w:val="single" w:sz="4" w:space="0" w:color="000000"/>
              <w:right w:val="single" w:sz="4" w:space="0" w:color="auto"/>
            </w:tcBorders>
            <w:vAlign w:val="center"/>
          </w:tcPr>
          <w:p w:rsidR="00CE3250" w:rsidRPr="008B50BF" w:rsidRDefault="0029093E" w:rsidP="004702D1">
            <w:pPr>
              <w:rPr>
                <w:b/>
                <w:sz w:val="20"/>
                <w:szCs w:val="20"/>
              </w:rPr>
            </w:pPr>
            <w:r w:rsidRPr="008B50BF">
              <w:rPr>
                <w:b/>
                <w:sz w:val="20"/>
                <w:szCs w:val="20"/>
              </w:rPr>
              <w:t>A.D1</w:t>
            </w:r>
          </w:p>
        </w:tc>
        <w:tc>
          <w:tcPr>
            <w:tcW w:w="7413" w:type="dxa"/>
            <w:gridSpan w:val="2"/>
            <w:tcBorders>
              <w:left w:val="single" w:sz="4" w:space="0" w:color="auto"/>
            </w:tcBorders>
            <w:vAlign w:val="center"/>
          </w:tcPr>
          <w:p w:rsidR="0029093E" w:rsidRPr="008B50BF" w:rsidRDefault="0029093E" w:rsidP="0029093E">
            <w:pPr>
              <w:rPr>
                <w:sz w:val="20"/>
                <w:szCs w:val="20"/>
              </w:rPr>
            </w:pPr>
            <w:r w:rsidRPr="008B50BF">
              <w:rPr>
                <w:sz w:val="20"/>
                <w:szCs w:val="20"/>
              </w:rPr>
              <w:t>Evaluate the influences contributing to the evolvement of and</w:t>
            </w:r>
          </w:p>
          <w:p w:rsidR="00CE3250" w:rsidRPr="008B50BF" w:rsidRDefault="0029093E" w:rsidP="0029093E">
            <w:pPr>
              <w:rPr>
                <w:sz w:val="20"/>
                <w:szCs w:val="20"/>
              </w:rPr>
            </w:pPr>
            <w:proofErr w:type="gramStart"/>
            <w:r w:rsidRPr="008B50BF">
              <w:rPr>
                <w:sz w:val="20"/>
                <w:szCs w:val="20"/>
              </w:rPr>
              <w:t>impacts</w:t>
            </w:r>
            <w:proofErr w:type="gramEnd"/>
            <w:r w:rsidRPr="008B50BF">
              <w:rPr>
                <w:sz w:val="20"/>
                <w:szCs w:val="20"/>
              </w:rPr>
              <w:t xml:space="preserve"> on the current roles and responsibilities of the official.</w:t>
            </w:r>
          </w:p>
        </w:tc>
      </w:tr>
      <w:tr w:rsidR="004702D1" w:rsidTr="00FF65F1">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tcPr>
          <w:p w:rsidR="004702D1" w:rsidRPr="008B50BF" w:rsidRDefault="004702D1" w:rsidP="004702D1">
            <w:pPr>
              <w:rPr>
                <w:sz w:val="20"/>
                <w:szCs w:val="20"/>
              </w:rPr>
            </w:pPr>
            <w:r w:rsidRPr="008B50BF">
              <w:rPr>
                <w:b/>
                <w:sz w:val="20"/>
                <w:szCs w:val="20"/>
              </w:rPr>
              <w:t xml:space="preserve">Checklist of evidence required </w:t>
            </w:r>
          </w:p>
        </w:tc>
        <w:tc>
          <w:tcPr>
            <w:tcW w:w="6298" w:type="dxa"/>
            <w:tcBorders>
              <w:left w:val="single" w:sz="4" w:space="0" w:color="000000"/>
              <w:bottom w:val="single" w:sz="4" w:space="0" w:color="000000"/>
            </w:tcBorders>
          </w:tcPr>
          <w:p w:rsidR="001773E9" w:rsidRPr="008B50BF" w:rsidRDefault="00D62897" w:rsidP="00E93736">
            <w:pPr>
              <w:rPr>
                <w:sz w:val="20"/>
                <w:szCs w:val="20"/>
              </w:rPr>
            </w:pPr>
            <w:r w:rsidRPr="008B50BF">
              <w:rPr>
                <w:sz w:val="20"/>
                <w:szCs w:val="20"/>
              </w:rPr>
              <w:t xml:space="preserve">Report </w:t>
            </w:r>
            <w:r w:rsidR="00E93736" w:rsidRPr="008B50BF">
              <w:rPr>
                <w:sz w:val="20"/>
                <w:szCs w:val="20"/>
              </w:rPr>
              <w:t>on the evolvement of rules/laws and regulations, and the roles and responsibilities of officials.</w:t>
            </w:r>
            <w:r w:rsidR="001773E9" w:rsidRPr="008B50BF">
              <w:rPr>
                <w:sz w:val="20"/>
                <w:szCs w:val="20"/>
              </w:rPr>
              <w:t xml:space="preserve"> </w:t>
            </w:r>
          </w:p>
        </w:tc>
      </w:tr>
      <w:tr w:rsidR="004702D1" w:rsidTr="00FF65F1">
        <w:tc>
          <w:tcPr>
            <w:tcW w:w="1794" w:type="dxa"/>
            <w:tcBorders>
              <w:top w:val="single" w:sz="4" w:space="0" w:color="auto"/>
              <w:left w:val="nil"/>
              <w:bottom w:val="single" w:sz="4" w:space="0" w:color="auto"/>
              <w:right w:val="nil"/>
            </w:tcBorders>
            <w:vAlign w:val="center"/>
          </w:tcPr>
          <w:p w:rsidR="004702D1" w:rsidRPr="008B50BF" w:rsidRDefault="004702D1" w:rsidP="004702D1">
            <w:pPr>
              <w:rPr>
                <w:sz w:val="20"/>
                <w:szCs w:val="20"/>
              </w:rPr>
            </w:pPr>
          </w:p>
        </w:tc>
        <w:tc>
          <w:tcPr>
            <w:tcW w:w="7413" w:type="dxa"/>
            <w:gridSpan w:val="2"/>
            <w:tcBorders>
              <w:top w:val="single" w:sz="4" w:space="0" w:color="auto"/>
              <w:left w:val="nil"/>
              <w:bottom w:val="single" w:sz="4" w:space="0" w:color="auto"/>
              <w:right w:val="nil"/>
            </w:tcBorders>
            <w:vAlign w:val="center"/>
          </w:tcPr>
          <w:p w:rsidR="004702D1" w:rsidRPr="008B50BF" w:rsidRDefault="004702D1" w:rsidP="00776008">
            <w:pPr>
              <w:rPr>
                <w:sz w:val="20"/>
                <w:szCs w:val="20"/>
              </w:rPr>
            </w:pPr>
          </w:p>
        </w:tc>
      </w:tr>
      <w:tr w:rsidR="004702D1" w:rsidTr="00FF65F1">
        <w:trPr>
          <w:trHeight w:val="60"/>
        </w:trPr>
        <w:tc>
          <w:tcPr>
            <w:tcW w:w="2909" w:type="dxa"/>
            <w:gridSpan w:val="2"/>
            <w:tcBorders>
              <w:bottom w:val="single" w:sz="4" w:space="0" w:color="000000"/>
            </w:tcBorders>
            <w:shd w:val="clear" w:color="auto" w:fill="D9D9D9"/>
          </w:tcPr>
          <w:p w:rsidR="004702D1" w:rsidRPr="008B50BF" w:rsidRDefault="004702D1" w:rsidP="004702D1">
            <w:pPr>
              <w:rPr>
                <w:sz w:val="20"/>
                <w:szCs w:val="20"/>
              </w:rPr>
            </w:pPr>
            <w:r w:rsidRPr="008B50BF">
              <w:rPr>
                <w:b/>
                <w:sz w:val="20"/>
                <w:szCs w:val="20"/>
              </w:rPr>
              <w:t>Sources of information to support you with this Assignment</w:t>
            </w:r>
          </w:p>
        </w:tc>
        <w:tc>
          <w:tcPr>
            <w:tcW w:w="6298" w:type="dxa"/>
            <w:tcBorders>
              <w:bottom w:val="single" w:sz="4" w:space="0" w:color="000000"/>
            </w:tcBorders>
          </w:tcPr>
          <w:p w:rsidR="00D00060" w:rsidRPr="008B50BF" w:rsidRDefault="00D00060" w:rsidP="00776008">
            <w:pPr>
              <w:autoSpaceDE w:val="0"/>
              <w:autoSpaceDN w:val="0"/>
              <w:adjustRightInd w:val="0"/>
              <w:rPr>
                <w:b/>
                <w:sz w:val="20"/>
                <w:szCs w:val="20"/>
              </w:rPr>
            </w:pPr>
            <w:r w:rsidRPr="008B50BF">
              <w:rPr>
                <w:b/>
                <w:sz w:val="20"/>
                <w:szCs w:val="20"/>
              </w:rPr>
              <w:t>Textbooks</w:t>
            </w:r>
          </w:p>
          <w:p w:rsidR="00D00060" w:rsidRPr="008B50BF" w:rsidRDefault="00D00060" w:rsidP="00776008">
            <w:pPr>
              <w:autoSpaceDE w:val="0"/>
              <w:autoSpaceDN w:val="0"/>
              <w:adjustRightInd w:val="0"/>
              <w:rPr>
                <w:sz w:val="20"/>
                <w:szCs w:val="20"/>
              </w:rPr>
            </w:pPr>
          </w:p>
          <w:p w:rsidR="009317D3" w:rsidRPr="008B50BF" w:rsidRDefault="009317D3" w:rsidP="009317D3">
            <w:pPr>
              <w:autoSpaceDE w:val="0"/>
              <w:autoSpaceDN w:val="0"/>
              <w:adjustRightInd w:val="0"/>
              <w:rPr>
                <w:i/>
                <w:iCs/>
                <w:sz w:val="20"/>
                <w:szCs w:val="20"/>
              </w:rPr>
            </w:pPr>
            <w:r w:rsidRPr="008B50BF">
              <w:rPr>
                <w:sz w:val="20"/>
                <w:szCs w:val="20"/>
              </w:rPr>
              <w:t xml:space="preserve">Diagram Group – </w:t>
            </w:r>
            <w:r w:rsidRPr="008B50BF">
              <w:rPr>
                <w:i/>
                <w:iCs/>
                <w:sz w:val="20"/>
                <w:szCs w:val="20"/>
              </w:rPr>
              <w:t xml:space="preserve">Rules of the Game: The Complete Illustrated </w:t>
            </w:r>
            <w:proofErr w:type="spellStart"/>
            <w:r w:rsidRPr="008B50BF">
              <w:rPr>
                <w:i/>
                <w:iCs/>
                <w:sz w:val="20"/>
                <w:szCs w:val="20"/>
              </w:rPr>
              <w:t>Encyclopedia</w:t>
            </w:r>
            <w:proofErr w:type="spellEnd"/>
            <w:r w:rsidRPr="008B50BF">
              <w:rPr>
                <w:i/>
                <w:iCs/>
                <w:sz w:val="20"/>
                <w:szCs w:val="20"/>
              </w:rPr>
              <w:t xml:space="preserve"> of All the Sports of the World</w:t>
            </w:r>
          </w:p>
          <w:p w:rsidR="009317D3" w:rsidRPr="008B50BF" w:rsidRDefault="009317D3" w:rsidP="009317D3">
            <w:pPr>
              <w:autoSpaceDE w:val="0"/>
              <w:autoSpaceDN w:val="0"/>
              <w:adjustRightInd w:val="0"/>
              <w:rPr>
                <w:sz w:val="20"/>
                <w:szCs w:val="20"/>
              </w:rPr>
            </w:pPr>
            <w:r w:rsidRPr="008B50BF">
              <w:rPr>
                <w:sz w:val="20"/>
                <w:szCs w:val="20"/>
              </w:rPr>
              <w:t xml:space="preserve">(Saint Martin’s Press </w:t>
            </w:r>
            <w:proofErr w:type="spellStart"/>
            <w:r w:rsidRPr="008B50BF">
              <w:rPr>
                <w:sz w:val="20"/>
                <w:szCs w:val="20"/>
              </w:rPr>
              <w:t>Inc</w:t>
            </w:r>
            <w:proofErr w:type="spellEnd"/>
            <w:r w:rsidRPr="008B50BF">
              <w:rPr>
                <w:sz w:val="20"/>
                <w:szCs w:val="20"/>
              </w:rPr>
              <w:t>, 1995) ISBN 9780312119409</w:t>
            </w:r>
          </w:p>
          <w:p w:rsidR="009317D3" w:rsidRPr="008B50BF" w:rsidRDefault="009317D3" w:rsidP="009317D3">
            <w:pPr>
              <w:autoSpaceDE w:val="0"/>
              <w:autoSpaceDN w:val="0"/>
              <w:adjustRightInd w:val="0"/>
              <w:rPr>
                <w:sz w:val="20"/>
                <w:szCs w:val="20"/>
              </w:rPr>
            </w:pPr>
          </w:p>
          <w:p w:rsidR="009317D3" w:rsidRPr="008B50BF" w:rsidRDefault="009317D3" w:rsidP="009317D3">
            <w:pPr>
              <w:autoSpaceDE w:val="0"/>
              <w:autoSpaceDN w:val="0"/>
              <w:adjustRightInd w:val="0"/>
              <w:rPr>
                <w:sz w:val="20"/>
                <w:szCs w:val="20"/>
              </w:rPr>
            </w:pPr>
            <w:r w:rsidRPr="008B50BF">
              <w:rPr>
                <w:sz w:val="20"/>
                <w:szCs w:val="20"/>
              </w:rPr>
              <w:t xml:space="preserve">Mahoney C – </w:t>
            </w:r>
            <w:r w:rsidRPr="008B50BF">
              <w:rPr>
                <w:i/>
                <w:iCs/>
                <w:sz w:val="20"/>
                <w:szCs w:val="20"/>
              </w:rPr>
              <w:t xml:space="preserve">Managing People and Situations </w:t>
            </w:r>
            <w:r w:rsidRPr="008B50BF">
              <w:rPr>
                <w:sz w:val="20"/>
                <w:szCs w:val="20"/>
              </w:rPr>
              <w:t>(</w:t>
            </w:r>
            <w:proofErr w:type="spellStart"/>
            <w:r w:rsidRPr="008B50BF">
              <w:rPr>
                <w:sz w:val="20"/>
                <w:szCs w:val="20"/>
              </w:rPr>
              <w:t>Coachwise</w:t>
            </w:r>
            <w:proofErr w:type="spellEnd"/>
            <w:r w:rsidRPr="008B50BF">
              <w:rPr>
                <w:sz w:val="20"/>
                <w:szCs w:val="20"/>
              </w:rPr>
              <w:t>, 2005) Code B23970 available from</w:t>
            </w:r>
          </w:p>
          <w:p w:rsidR="009317D3" w:rsidRPr="008B50BF" w:rsidRDefault="009317D3" w:rsidP="009317D3">
            <w:pPr>
              <w:autoSpaceDE w:val="0"/>
              <w:autoSpaceDN w:val="0"/>
              <w:adjustRightInd w:val="0"/>
              <w:rPr>
                <w:sz w:val="20"/>
                <w:szCs w:val="20"/>
              </w:rPr>
            </w:pPr>
            <w:r w:rsidRPr="008B50BF">
              <w:rPr>
                <w:sz w:val="20"/>
                <w:szCs w:val="20"/>
              </w:rPr>
              <w:t>www.1st4sport.com/1st4sportsite/productsearch/B23970.html</w:t>
            </w:r>
          </w:p>
          <w:p w:rsidR="009317D3" w:rsidRPr="008B50BF" w:rsidRDefault="009317D3" w:rsidP="009317D3">
            <w:pPr>
              <w:autoSpaceDE w:val="0"/>
              <w:autoSpaceDN w:val="0"/>
              <w:adjustRightInd w:val="0"/>
              <w:rPr>
                <w:sz w:val="20"/>
                <w:szCs w:val="20"/>
              </w:rPr>
            </w:pPr>
          </w:p>
          <w:p w:rsidR="009317D3" w:rsidRPr="008B50BF" w:rsidRDefault="009317D3" w:rsidP="009317D3">
            <w:pPr>
              <w:autoSpaceDE w:val="0"/>
              <w:autoSpaceDN w:val="0"/>
              <w:adjustRightInd w:val="0"/>
              <w:rPr>
                <w:sz w:val="20"/>
                <w:szCs w:val="20"/>
              </w:rPr>
            </w:pPr>
            <w:proofErr w:type="spellStart"/>
            <w:r w:rsidRPr="008B50BF">
              <w:rPr>
                <w:sz w:val="20"/>
                <w:szCs w:val="20"/>
              </w:rPr>
              <w:t>Pegg</w:t>
            </w:r>
            <w:proofErr w:type="spellEnd"/>
            <w:r w:rsidRPr="008B50BF">
              <w:rPr>
                <w:sz w:val="20"/>
                <w:szCs w:val="20"/>
              </w:rPr>
              <w:t xml:space="preserve"> D – </w:t>
            </w:r>
            <w:r w:rsidRPr="008B50BF">
              <w:rPr>
                <w:i/>
                <w:iCs/>
                <w:sz w:val="20"/>
                <w:szCs w:val="20"/>
              </w:rPr>
              <w:t xml:space="preserve">An Introduction to Sports Officiating </w:t>
            </w:r>
            <w:r w:rsidRPr="008B50BF">
              <w:rPr>
                <w:sz w:val="20"/>
                <w:szCs w:val="20"/>
              </w:rPr>
              <w:t>(</w:t>
            </w:r>
            <w:proofErr w:type="spellStart"/>
            <w:r w:rsidRPr="008B50BF">
              <w:rPr>
                <w:sz w:val="20"/>
                <w:szCs w:val="20"/>
              </w:rPr>
              <w:t>Coachwise</w:t>
            </w:r>
            <w:proofErr w:type="spellEnd"/>
            <w:r w:rsidRPr="008B50BF">
              <w:rPr>
                <w:sz w:val="20"/>
                <w:szCs w:val="20"/>
              </w:rPr>
              <w:t>, 2005) Code B23822 available from www.1st4sport.com/</w:t>
            </w:r>
          </w:p>
          <w:p w:rsidR="009317D3" w:rsidRPr="008B50BF" w:rsidRDefault="009317D3" w:rsidP="009317D3">
            <w:pPr>
              <w:autoSpaceDE w:val="0"/>
              <w:autoSpaceDN w:val="0"/>
              <w:adjustRightInd w:val="0"/>
              <w:rPr>
                <w:sz w:val="20"/>
                <w:szCs w:val="20"/>
              </w:rPr>
            </w:pPr>
            <w:r w:rsidRPr="008B50BF">
              <w:rPr>
                <w:sz w:val="20"/>
                <w:szCs w:val="20"/>
              </w:rPr>
              <w:t>1st4sportsite/</w:t>
            </w:r>
            <w:proofErr w:type="spellStart"/>
            <w:r w:rsidRPr="008B50BF">
              <w:rPr>
                <w:sz w:val="20"/>
                <w:szCs w:val="20"/>
              </w:rPr>
              <w:t>productsearch</w:t>
            </w:r>
            <w:proofErr w:type="spellEnd"/>
            <w:r w:rsidRPr="008B50BF">
              <w:rPr>
                <w:sz w:val="20"/>
                <w:szCs w:val="20"/>
              </w:rPr>
              <w:t>/B23822.htm</w:t>
            </w:r>
          </w:p>
          <w:p w:rsidR="009317D3" w:rsidRPr="008B50BF" w:rsidRDefault="009317D3" w:rsidP="009317D3">
            <w:pPr>
              <w:autoSpaceDE w:val="0"/>
              <w:autoSpaceDN w:val="0"/>
              <w:adjustRightInd w:val="0"/>
              <w:rPr>
                <w:sz w:val="20"/>
                <w:szCs w:val="20"/>
              </w:rPr>
            </w:pPr>
          </w:p>
          <w:p w:rsidR="009317D3" w:rsidRPr="008B50BF" w:rsidRDefault="009317D3" w:rsidP="009317D3">
            <w:pPr>
              <w:autoSpaceDE w:val="0"/>
              <w:autoSpaceDN w:val="0"/>
              <w:adjustRightInd w:val="0"/>
              <w:rPr>
                <w:sz w:val="20"/>
                <w:szCs w:val="20"/>
              </w:rPr>
            </w:pPr>
            <w:r w:rsidRPr="008B50BF">
              <w:rPr>
                <w:sz w:val="20"/>
                <w:szCs w:val="20"/>
              </w:rPr>
              <w:t xml:space="preserve">Sharma A et al – </w:t>
            </w:r>
            <w:r w:rsidRPr="008B50BF">
              <w:rPr>
                <w:i/>
                <w:iCs/>
                <w:sz w:val="20"/>
                <w:szCs w:val="20"/>
              </w:rPr>
              <w:t xml:space="preserve">The Illustrated Encyclopaedia of Rules in Sports and Games </w:t>
            </w:r>
            <w:r w:rsidRPr="008B50BF">
              <w:rPr>
                <w:sz w:val="20"/>
                <w:szCs w:val="20"/>
              </w:rPr>
              <w:t>(Sports Publication, 2004)</w:t>
            </w:r>
          </w:p>
          <w:p w:rsidR="009317D3" w:rsidRPr="008B50BF" w:rsidRDefault="009317D3" w:rsidP="009317D3">
            <w:pPr>
              <w:autoSpaceDE w:val="0"/>
              <w:autoSpaceDN w:val="0"/>
              <w:adjustRightInd w:val="0"/>
              <w:rPr>
                <w:sz w:val="20"/>
                <w:szCs w:val="20"/>
              </w:rPr>
            </w:pPr>
            <w:r w:rsidRPr="008B50BF">
              <w:rPr>
                <w:sz w:val="20"/>
                <w:szCs w:val="20"/>
              </w:rPr>
              <w:t>ISBN 9788178791432</w:t>
            </w:r>
          </w:p>
          <w:p w:rsidR="00D00060" w:rsidRPr="008B50BF" w:rsidRDefault="00D00060" w:rsidP="00776008">
            <w:pPr>
              <w:autoSpaceDE w:val="0"/>
              <w:autoSpaceDN w:val="0"/>
              <w:adjustRightInd w:val="0"/>
              <w:rPr>
                <w:sz w:val="20"/>
                <w:szCs w:val="20"/>
              </w:rPr>
            </w:pPr>
          </w:p>
          <w:p w:rsidR="00D00060" w:rsidRPr="008B50BF" w:rsidRDefault="009317D3" w:rsidP="00776008">
            <w:pPr>
              <w:autoSpaceDE w:val="0"/>
              <w:autoSpaceDN w:val="0"/>
              <w:adjustRightInd w:val="0"/>
              <w:rPr>
                <w:b/>
                <w:sz w:val="20"/>
                <w:szCs w:val="20"/>
              </w:rPr>
            </w:pPr>
            <w:r w:rsidRPr="008B50BF">
              <w:rPr>
                <w:b/>
                <w:sz w:val="20"/>
                <w:szCs w:val="20"/>
              </w:rPr>
              <w:t>Journals</w:t>
            </w:r>
          </w:p>
          <w:p w:rsidR="009317D3" w:rsidRPr="008B50BF" w:rsidRDefault="009317D3" w:rsidP="00776008">
            <w:pPr>
              <w:autoSpaceDE w:val="0"/>
              <w:autoSpaceDN w:val="0"/>
              <w:adjustRightInd w:val="0"/>
              <w:rPr>
                <w:b/>
                <w:sz w:val="20"/>
                <w:szCs w:val="20"/>
              </w:rPr>
            </w:pPr>
          </w:p>
          <w:p w:rsidR="009317D3" w:rsidRPr="008B50BF" w:rsidRDefault="009317D3" w:rsidP="009317D3">
            <w:pPr>
              <w:autoSpaceDE w:val="0"/>
              <w:autoSpaceDN w:val="0"/>
              <w:adjustRightInd w:val="0"/>
              <w:rPr>
                <w:i/>
                <w:iCs/>
                <w:sz w:val="20"/>
                <w:szCs w:val="20"/>
              </w:rPr>
            </w:pPr>
            <w:r w:rsidRPr="008B50BF">
              <w:rPr>
                <w:i/>
                <w:iCs/>
                <w:sz w:val="20"/>
                <w:szCs w:val="20"/>
              </w:rPr>
              <w:t>International Journal of Sports Science and Coaching</w:t>
            </w:r>
          </w:p>
          <w:p w:rsidR="009317D3" w:rsidRPr="008B50BF" w:rsidRDefault="009317D3" w:rsidP="009317D3">
            <w:pPr>
              <w:autoSpaceDE w:val="0"/>
              <w:autoSpaceDN w:val="0"/>
              <w:adjustRightInd w:val="0"/>
              <w:rPr>
                <w:i/>
                <w:iCs/>
                <w:sz w:val="20"/>
                <w:szCs w:val="20"/>
              </w:rPr>
            </w:pPr>
            <w:r w:rsidRPr="008B50BF">
              <w:rPr>
                <w:i/>
                <w:iCs/>
                <w:sz w:val="20"/>
                <w:szCs w:val="20"/>
              </w:rPr>
              <w:t>Journal of Sports Sciences</w:t>
            </w:r>
          </w:p>
          <w:p w:rsidR="009317D3" w:rsidRPr="008B50BF" w:rsidRDefault="009317D3" w:rsidP="009317D3">
            <w:pPr>
              <w:autoSpaceDE w:val="0"/>
              <w:autoSpaceDN w:val="0"/>
              <w:adjustRightInd w:val="0"/>
              <w:rPr>
                <w:sz w:val="20"/>
                <w:szCs w:val="20"/>
              </w:rPr>
            </w:pPr>
            <w:r w:rsidRPr="008B50BF">
              <w:rPr>
                <w:i/>
                <w:iCs/>
                <w:sz w:val="20"/>
                <w:szCs w:val="20"/>
              </w:rPr>
              <w:t>PE Review</w:t>
            </w:r>
          </w:p>
          <w:p w:rsidR="00D00060" w:rsidRPr="008B50BF" w:rsidRDefault="00D00060" w:rsidP="00776008">
            <w:pPr>
              <w:autoSpaceDE w:val="0"/>
              <w:autoSpaceDN w:val="0"/>
              <w:adjustRightInd w:val="0"/>
              <w:rPr>
                <w:sz w:val="20"/>
                <w:szCs w:val="20"/>
              </w:rPr>
            </w:pPr>
          </w:p>
          <w:p w:rsidR="00D00060" w:rsidRPr="008B50BF" w:rsidRDefault="00D00060" w:rsidP="00776008">
            <w:pPr>
              <w:autoSpaceDE w:val="0"/>
              <w:autoSpaceDN w:val="0"/>
              <w:adjustRightInd w:val="0"/>
              <w:rPr>
                <w:b/>
                <w:sz w:val="20"/>
                <w:szCs w:val="20"/>
              </w:rPr>
            </w:pPr>
            <w:r w:rsidRPr="008B50BF">
              <w:rPr>
                <w:b/>
                <w:sz w:val="20"/>
                <w:szCs w:val="20"/>
              </w:rPr>
              <w:t>Websites</w:t>
            </w:r>
          </w:p>
          <w:p w:rsidR="00D61AC7" w:rsidRPr="008B50BF" w:rsidRDefault="00D61AC7" w:rsidP="00776008">
            <w:pPr>
              <w:autoSpaceDE w:val="0"/>
              <w:autoSpaceDN w:val="0"/>
              <w:adjustRightInd w:val="0"/>
              <w:rPr>
                <w:sz w:val="20"/>
                <w:szCs w:val="20"/>
              </w:rPr>
            </w:pPr>
          </w:p>
          <w:p w:rsidR="009317D3" w:rsidRPr="008B50BF" w:rsidRDefault="009317D3" w:rsidP="009317D3">
            <w:pPr>
              <w:rPr>
                <w:sz w:val="20"/>
                <w:szCs w:val="20"/>
              </w:rPr>
            </w:pPr>
            <w:r w:rsidRPr="008B50BF">
              <w:rPr>
                <w:sz w:val="20"/>
                <w:szCs w:val="20"/>
              </w:rPr>
              <w:t>Amateur Swimming Association.</w:t>
            </w:r>
          </w:p>
          <w:p w:rsidR="009317D3" w:rsidRPr="008B50BF" w:rsidRDefault="009317D3" w:rsidP="009317D3">
            <w:pPr>
              <w:rPr>
                <w:sz w:val="20"/>
                <w:szCs w:val="20"/>
              </w:rPr>
            </w:pPr>
            <w:r w:rsidRPr="008B50BF">
              <w:rPr>
                <w:sz w:val="20"/>
                <w:szCs w:val="20"/>
              </w:rPr>
              <w:t>www.britishswimming.org</w:t>
            </w:r>
          </w:p>
          <w:p w:rsidR="009317D3" w:rsidRPr="008B50BF" w:rsidRDefault="009317D3" w:rsidP="009317D3">
            <w:pPr>
              <w:rPr>
                <w:sz w:val="20"/>
                <w:szCs w:val="20"/>
              </w:rPr>
            </w:pPr>
            <w:r w:rsidRPr="008B50BF">
              <w:rPr>
                <w:sz w:val="20"/>
                <w:szCs w:val="20"/>
              </w:rPr>
              <w:t xml:space="preserve">British Cycling </w:t>
            </w:r>
          </w:p>
          <w:p w:rsidR="009317D3" w:rsidRPr="008B50BF" w:rsidRDefault="009317D3" w:rsidP="009317D3">
            <w:pPr>
              <w:rPr>
                <w:sz w:val="20"/>
                <w:szCs w:val="20"/>
              </w:rPr>
            </w:pPr>
            <w:r w:rsidRPr="008B50BF">
              <w:rPr>
                <w:sz w:val="20"/>
                <w:szCs w:val="20"/>
              </w:rPr>
              <w:t>www.britishcycling.org.uk</w:t>
            </w:r>
          </w:p>
          <w:p w:rsidR="009317D3" w:rsidRPr="008B50BF" w:rsidRDefault="009317D3" w:rsidP="009317D3">
            <w:pPr>
              <w:rPr>
                <w:sz w:val="20"/>
                <w:szCs w:val="20"/>
              </w:rPr>
            </w:pPr>
            <w:r w:rsidRPr="008B50BF">
              <w:rPr>
                <w:sz w:val="20"/>
                <w:szCs w:val="20"/>
              </w:rPr>
              <w:t xml:space="preserve">British Gymnastics </w:t>
            </w:r>
          </w:p>
          <w:p w:rsidR="009317D3" w:rsidRPr="008B50BF" w:rsidRDefault="009317D3" w:rsidP="009317D3">
            <w:pPr>
              <w:rPr>
                <w:sz w:val="20"/>
                <w:szCs w:val="20"/>
              </w:rPr>
            </w:pPr>
            <w:r w:rsidRPr="008B50BF">
              <w:rPr>
                <w:sz w:val="20"/>
                <w:szCs w:val="20"/>
              </w:rPr>
              <w:t>www.british-gymnastics.org.uk</w:t>
            </w:r>
          </w:p>
          <w:p w:rsidR="009317D3" w:rsidRPr="008B50BF" w:rsidRDefault="009317D3" w:rsidP="009317D3">
            <w:pPr>
              <w:rPr>
                <w:sz w:val="20"/>
                <w:szCs w:val="20"/>
              </w:rPr>
            </w:pPr>
            <w:r w:rsidRPr="008B50BF">
              <w:rPr>
                <w:sz w:val="20"/>
                <w:szCs w:val="20"/>
              </w:rPr>
              <w:t xml:space="preserve">The British Olympic Association </w:t>
            </w:r>
          </w:p>
          <w:p w:rsidR="009317D3" w:rsidRPr="008B50BF" w:rsidRDefault="009317D3" w:rsidP="009317D3">
            <w:pPr>
              <w:rPr>
                <w:sz w:val="20"/>
                <w:szCs w:val="20"/>
              </w:rPr>
            </w:pPr>
            <w:r w:rsidRPr="008B50BF">
              <w:rPr>
                <w:sz w:val="20"/>
                <w:szCs w:val="20"/>
              </w:rPr>
              <w:t>www.olympics.org.uk</w:t>
            </w:r>
          </w:p>
          <w:p w:rsidR="009317D3" w:rsidRPr="008B50BF" w:rsidRDefault="009317D3" w:rsidP="009317D3">
            <w:pPr>
              <w:rPr>
                <w:sz w:val="20"/>
                <w:szCs w:val="20"/>
              </w:rPr>
            </w:pPr>
            <w:proofErr w:type="spellStart"/>
            <w:r w:rsidRPr="008B50BF">
              <w:rPr>
                <w:sz w:val="20"/>
                <w:szCs w:val="20"/>
              </w:rPr>
              <w:t>Coachwise</w:t>
            </w:r>
            <w:proofErr w:type="spellEnd"/>
            <w:r w:rsidRPr="008B50BF">
              <w:rPr>
                <w:sz w:val="20"/>
                <w:szCs w:val="20"/>
              </w:rPr>
              <w:t xml:space="preserve"> </w:t>
            </w:r>
          </w:p>
          <w:p w:rsidR="009317D3" w:rsidRPr="008B50BF" w:rsidRDefault="009317D3" w:rsidP="009317D3">
            <w:pPr>
              <w:rPr>
                <w:sz w:val="20"/>
                <w:szCs w:val="20"/>
              </w:rPr>
            </w:pPr>
            <w:r w:rsidRPr="008B50BF">
              <w:rPr>
                <w:sz w:val="20"/>
                <w:szCs w:val="20"/>
              </w:rPr>
              <w:t>www.1st4sport.co.uk</w:t>
            </w:r>
          </w:p>
          <w:p w:rsidR="009317D3" w:rsidRPr="008B50BF" w:rsidRDefault="009317D3" w:rsidP="009317D3">
            <w:pPr>
              <w:rPr>
                <w:sz w:val="20"/>
                <w:szCs w:val="20"/>
              </w:rPr>
            </w:pPr>
            <w:r w:rsidRPr="008B50BF">
              <w:rPr>
                <w:sz w:val="20"/>
                <w:szCs w:val="20"/>
              </w:rPr>
              <w:t xml:space="preserve">English Basketball Association </w:t>
            </w:r>
          </w:p>
          <w:p w:rsidR="009317D3" w:rsidRPr="008B50BF" w:rsidRDefault="009317D3" w:rsidP="009317D3">
            <w:pPr>
              <w:rPr>
                <w:sz w:val="20"/>
                <w:szCs w:val="20"/>
              </w:rPr>
            </w:pPr>
            <w:r w:rsidRPr="008B50BF">
              <w:rPr>
                <w:sz w:val="20"/>
                <w:szCs w:val="20"/>
              </w:rPr>
              <w:t>www.englandbasketball.co.uk</w:t>
            </w:r>
          </w:p>
          <w:p w:rsidR="009317D3" w:rsidRPr="008B50BF" w:rsidRDefault="009317D3" w:rsidP="009317D3">
            <w:pPr>
              <w:rPr>
                <w:sz w:val="20"/>
                <w:szCs w:val="20"/>
              </w:rPr>
            </w:pPr>
            <w:r w:rsidRPr="008B50BF">
              <w:rPr>
                <w:sz w:val="20"/>
                <w:szCs w:val="20"/>
              </w:rPr>
              <w:lastRenderedPageBreak/>
              <w:t xml:space="preserve">The Football Association </w:t>
            </w:r>
          </w:p>
          <w:p w:rsidR="009317D3" w:rsidRPr="008B50BF" w:rsidRDefault="009317D3" w:rsidP="009317D3">
            <w:pPr>
              <w:rPr>
                <w:sz w:val="20"/>
                <w:szCs w:val="20"/>
              </w:rPr>
            </w:pPr>
            <w:r w:rsidRPr="008B50BF">
              <w:rPr>
                <w:sz w:val="20"/>
                <w:szCs w:val="20"/>
              </w:rPr>
              <w:t>www.thefa.com</w:t>
            </w:r>
          </w:p>
          <w:p w:rsidR="009317D3" w:rsidRPr="008B50BF" w:rsidRDefault="009317D3" w:rsidP="009317D3">
            <w:pPr>
              <w:rPr>
                <w:sz w:val="20"/>
                <w:szCs w:val="20"/>
              </w:rPr>
            </w:pPr>
            <w:r w:rsidRPr="008B50BF">
              <w:rPr>
                <w:sz w:val="20"/>
                <w:szCs w:val="20"/>
              </w:rPr>
              <w:t xml:space="preserve">The Lawn Tennis Association </w:t>
            </w:r>
          </w:p>
          <w:p w:rsidR="009317D3" w:rsidRPr="008B50BF" w:rsidRDefault="009317D3" w:rsidP="009317D3">
            <w:pPr>
              <w:rPr>
                <w:sz w:val="20"/>
                <w:szCs w:val="20"/>
              </w:rPr>
            </w:pPr>
            <w:r w:rsidRPr="008B50BF">
              <w:rPr>
                <w:sz w:val="20"/>
                <w:szCs w:val="20"/>
              </w:rPr>
              <w:t>www.lta.org.uk</w:t>
            </w:r>
          </w:p>
          <w:p w:rsidR="009317D3" w:rsidRPr="008B50BF" w:rsidRDefault="009317D3" w:rsidP="009317D3">
            <w:pPr>
              <w:rPr>
                <w:sz w:val="20"/>
                <w:szCs w:val="20"/>
              </w:rPr>
            </w:pPr>
            <w:r w:rsidRPr="008B50BF">
              <w:rPr>
                <w:sz w:val="20"/>
                <w:szCs w:val="20"/>
              </w:rPr>
              <w:t xml:space="preserve">The Rugby Football Union </w:t>
            </w:r>
          </w:p>
          <w:p w:rsidR="009317D3" w:rsidRPr="008B50BF" w:rsidRDefault="009317D3" w:rsidP="009317D3">
            <w:pPr>
              <w:rPr>
                <w:sz w:val="20"/>
                <w:szCs w:val="20"/>
              </w:rPr>
            </w:pPr>
            <w:r w:rsidRPr="008B50BF">
              <w:rPr>
                <w:sz w:val="20"/>
                <w:szCs w:val="20"/>
              </w:rPr>
              <w:t>www.rfu.com</w:t>
            </w:r>
          </w:p>
          <w:p w:rsidR="009317D3" w:rsidRPr="008B50BF" w:rsidRDefault="009317D3" w:rsidP="009317D3">
            <w:pPr>
              <w:rPr>
                <w:sz w:val="20"/>
                <w:szCs w:val="20"/>
              </w:rPr>
            </w:pPr>
            <w:r w:rsidRPr="008B50BF">
              <w:rPr>
                <w:sz w:val="20"/>
                <w:szCs w:val="20"/>
              </w:rPr>
              <w:t xml:space="preserve">Sports Leaders UK </w:t>
            </w:r>
          </w:p>
          <w:p w:rsidR="009317D3" w:rsidRPr="008B50BF" w:rsidRDefault="009317D3" w:rsidP="009317D3">
            <w:pPr>
              <w:rPr>
                <w:sz w:val="20"/>
                <w:szCs w:val="20"/>
              </w:rPr>
            </w:pPr>
            <w:r w:rsidRPr="008B50BF">
              <w:rPr>
                <w:sz w:val="20"/>
                <w:szCs w:val="20"/>
              </w:rPr>
              <w:t>www.sportsleaders.org</w:t>
            </w:r>
          </w:p>
          <w:p w:rsidR="009317D3" w:rsidRPr="008B50BF" w:rsidRDefault="009317D3" w:rsidP="009317D3">
            <w:pPr>
              <w:rPr>
                <w:sz w:val="20"/>
                <w:szCs w:val="20"/>
              </w:rPr>
            </w:pPr>
            <w:r w:rsidRPr="008B50BF">
              <w:rPr>
                <w:sz w:val="20"/>
                <w:szCs w:val="20"/>
              </w:rPr>
              <w:t xml:space="preserve">Sports Officials UK </w:t>
            </w:r>
          </w:p>
          <w:p w:rsidR="009317D3" w:rsidRPr="008B50BF" w:rsidRDefault="009317D3" w:rsidP="009317D3">
            <w:pPr>
              <w:rPr>
                <w:sz w:val="20"/>
                <w:szCs w:val="20"/>
              </w:rPr>
            </w:pPr>
            <w:r w:rsidRPr="008B50BF">
              <w:rPr>
                <w:sz w:val="20"/>
                <w:szCs w:val="20"/>
              </w:rPr>
              <w:t>www.sportsofficialsuk.com</w:t>
            </w:r>
          </w:p>
          <w:p w:rsidR="009317D3" w:rsidRPr="008B50BF" w:rsidRDefault="009317D3" w:rsidP="009317D3">
            <w:pPr>
              <w:rPr>
                <w:sz w:val="20"/>
                <w:szCs w:val="20"/>
              </w:rPr>
            </w:pPr>
            <w:r w:rsidRPr="008B50BF">
              <w:rPr>
                <w:sz w:val="20"/>
                <w:szCs w:val="20"/>
              </w:rPr>
              <w:t xml:space="preserve">UK Athletics </w:t>
            </w:r>
          </w:p>
          <w:p w:rsidR="00D00060" w:rsidRPr="008B50BF" w:rsidRDefault="009317D3" w:rsidP="009317D3">
            <w:pPr>
              <w:rPr>
                <w:sz w:val="20"/>
                <w:szCs w:val="20"/>
              </w:rPr>
            </w:pPr>
            <w:r w:rsidRPr="008B50BF">
              <w:rPr>
                <w:sz w:val="20"/>
                <w:szCs w:val="20"/>
              </w:rPr>
              <w:t>www.ukathletics.net</w:t>
            </w:r>
          </w:p>
        </w:tc>
      </w:tr>
      <w:tr w:rsidR="004702D1" w:rsidTr="00FF65F1">
        <w:trPr>
          <w:trHeight w:val="60"/>
        </w:trPr>
        <w:tc>
          <w:tcPr>
            <w:tcW w:w="2909" w:type="dxa"/>
            <w:gridSpan w:val="2"/>
            <w:tcBorders>
              <w:bottom w:val="single" w:sz="4" w:space="0" w:color="000000"/>
            </w:tcBorders>
            <w:shd w:val="clear" w:color="auto" w:fill="D9D9D9"/>
          </w:tcPr>
          <w:p w:rsidR="004702D1" w:rsidRPr="008B50BF" w:rsidRDefault="004702D1" w:rsidP="004702D1">
            <w:pPr>
              <w:rPr>
                <w:sz w:val="20"/>
                <w:szCs w:val="20"/>
              </w:rPr>
            </w:pPr>
            <w:r w:rsidRPr="008B50BF">
              <w:rPr>
                <w:b/>
                <w:sz w:val="20"/>
                <w:szCs w:val="20"/>
              </w:rPr>
              <w:lastRenderedPageBreak/>
              <w:t>Other assessment materials attached to this brief</w:t>
            </w:r>
          </w:p>
        </w:tc>
        <w:tc>
          <w:tcPr>
            <w:tcW w:w="6298" w:type="dxa"/>
            <w:tcBorders>
              <w:bottom w:val="single" w:sz="4" w:space="0" w:color="000000"/>
            </w:tcBorders>
          </w:tcPr>
          <w:p w:rsidR="004702D1" w:rsidRPr="008B50BF" w:rsidRDefault="00D00060" w:rsidP="00776008">
            <w:pPr>
              <w:rPr>
                <w:sz w:val="20"/>
                <w:szCs w:val="20"/>
              </w:rPr>
            </w:pPr>
            <w:r w:rsidRPr="008B50BF">
              <w:rPr>
                <w:sz w:val="20"/>
                <w:szCs w:val="20"/>
              </w:rPr>
              <w:t xml:space="preserve">N/A </w:t>
            </w: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i/>
                <w:sz w:val="20"/>
                <w:szCs w:val="20"/>
              </w:rPr>
            </w:pPr>
          </w:p>
          <w:p w:rsidR="004702D1" w:rsidRPr="008B50BF" w:rsidRDefault="004702D1" w:rsidP="00776008">
            <w:pPr>
              <w:rPr>
                <w:sz w:val="20"/>
                <w:szCs w:val="20"/>
              </w:rPr>
            </w:pPr>
          </w:p>
        </w:tc>
      </w:tr>
    </w:tbl>
    <w:p w:rsidR="002D7DC4" w:rsidRDefault="002D7DC4"/>
    <w:p w:rsidR="002D7DC4" w:rsidRDefault="002D7DC4"/>
    <w:p w:rsidR="002D7DC4" w:rsidRDefault="002D7DC4"/>
    <w:p w:rsidR="00BD0D43" w:rsidRDefault="00BD0D43"/>
    <w:p w:rsidR="002D7DC4" w:rsidRDefault="002D7DC4"/>
    <w:sectPr w:rsidR="002D7DC4" w:rsidSect="005824F2">
      <w:headerReference w:type="default" r:id="rId7"/>
      <w:footerReference w:type="default" r:id="rId8"/>
      <w:headerReference w:type="first" r:id="rId9"/>
      <w:footerReference w:type="first" r:id="rId10"/>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55" w:rsidRDefault="003A6555">
      <w:r>
        <w:separator/>
      </w:r>
    </w:p>
  </w:endnote>
  <w:endnote w:type="continuationSeparator" w:id="0">
    <w:p w:rsidR="003A6555" w:rsidRDefault="003A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08" w:rsidRDefault="00A210D9">
    <w:pPr>
      <w:tabs>
        <w:tab w:val="center" w:pos="4153"/>
        <w:tab w:val="right" w:pos="8306"/>
      </w:tabs>
      <w:jc w:val="right"/>
    </w:pPr>
    <w:r>
      <w:fldChar w:fldCharType="begin"/>
    </w:r>
    <w:r>
      <w:instrText>PAGE</w:instrText>
    </w:r>
    <w:r>
      <w:fldChar w:fldCharType="separate"/>
    </w:r>
    <w:r w:rsidR="008B50BF">
      <w:rPr>
        <w:noProof/>
      </w:rPr>
      <w:t>2</w:t>
    </w:r>
    <w:r>
      <w:rPr>
        <w:noProof/>
      </w:rPr>
      <w:fldChar w:fldCharType="end"/>
    </w:r>
  </w:p>
  <w:p w:rsidR="00776008" w:rsidRDefault="00776008"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rsidR="00776008" w:rsidRDefault="006E3ECE" w:rsidP="00D00396">
    <w:pPr>
      <w:pStyle w:val="NormalWeb"/>
      <w:spacing w:before="0" w:beforeAutospacing="0" w:after="0" w:afterAutospacing="0"/>
    </w:pPr>
    <w:r w:rsidRPr="00943A9D">
      <w:rPr>
        <w:b/>
        <w:noProof/>
        <w:lang w:eastAsia="en-GB"/>
      </w:rPr>
      <w:drawing>
        <wp:anchor distT="0" distB="0" distL="114300" distR="114300" simplePos="0" relativeHeight="251661312" behindDoc="0" locked="0" layoutInCell="1" allowOverlap="1" wp14:anchorId="175918B6" wp14:editId="5015B976">
          <wp:simplePos x="0" y="0"/>
          <wp:positionH relativeFrom="margin">
            <wp:align>right</wp:align>
          </wp:positionH>
          <wp:positionV relativeFrom="paragraph">
            <wp:posOffset>8255</wp:posOffset>
          </wp:positionV>
          <wp:extent cx="952500" cy="285750"/>
          <wp:effectExtent l="0" t="0" r="0" b="0"/>
          <wp:wrapNone/>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776008">
      <w:rPr>
        <w:rFonts w:ascii="Verdana" w:hAnsi="Verdana"/>
        <w:color w:val="000000"/>
        <w:sz w:val="16"/>
        <w:szCs w:val="16"/>
      </w:rPr>
      <w:t xml:space="preserve">BTEC Internal Assessment QDAM January 2015 </w:t>
    </w:r>
  </w:p>
  <w:p w:rsidR="00776008" w:rsidRDefault="00776008">
    <w:pPr>
      <w:spacing w:before="120" w:after="66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08" w:rsidRDefault="006E3ECE">
    <w:pPr>
      <w:pStyle w:val="Footer"/>
    </w:pPr>
    <w:r w:rsidRPr="00943A9D">
      <w:rPr>
        <w:b/>
        <w:noProof/>
        <w:lang w:eastAsia="en-GB"/>
      </w:rPr>
      <w:drawing>
        <wp:anchor distT="0" distB="0" distL="114300" distR="114300" simplePos="0" relativeHeight="251659264" behindDoc="0" locked="0" layoutInCell="1" allowOverlap="1" wp14:anchorId="175918B6" wp14:editId="5015B976">
          <wp:simplePos x="0" y="0"/>
          <wp:positionH relativeFrom="column">
            <wp:posOffset>5314950</wp:posOffset>
          </wp:positionH>
          <wp:positionV relativeFrom="paragraph">
            <wp:posOffset>54610</wp:posOffset>
          </wp:positionV>
          <wp:extent cx="952500" cy="285750"/>
          <wp:effectExtent l="0" t="0" r="0" b="0"/>
          <wp:wrapNone/>
          <wp:docPr id="1"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55" w:rsidRDefault="003A6555">
      <w:r>
        <w:separator/>
      </w:r>
    </w:p>
  </w:footnote>
  <w:footnote w:type="continuationSeparator" w:id="0">
    <w:p w:rsidR="003A6555" w:rsidRDefault="003A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08" w:rsidRDefault="00776008" w:rsidP="00D00396">
    <w:pPr>
      <w:jc w:val="right"/>
    </w:pPr>
  </w:p>
  <w:p w:rsidR="00776008" w:rsidRDefault="007760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08" w:rsidRDefault="00776008" w:rsidP="005824F2">
    <w:pPr>
      <w:pStyle w:val="Header"/>
      <w:jc w:val="right"/>
    </w:pPr>
    <w:r w:rsidRPr="005824F2">
      <w:rPr>
        <w:noProof/>
        <w:lang w:eastAsia="en-GB"/>
      </w:rPr>
      <w:drawing>
        <wp:inline distT="0" distB="0" distL="0" distR="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5C5"/>
    <w:multiLevelType w:val="hybridMultilevel"/>
    <w:tmpl w:val="A2A06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1B2D"/>
    <w:multiLevelType w:val="hybridMultilevel"/>
    <w:tmpl w:val="98021504"/>
    <w:lvl w:ilvl="0" w:tplc="F0161C64">
      <w:numFmt w:val="bullet"/>
      <w:lvlText w:val="-"/>
      <w:lvlJc w:val="left"/>
      <w:pPr>
        <w:ind w:left="1080" w:hanging="720"/>
      </w:pPr>
      <w:rPr>
        <w:rFonts w:ascii="Verdana" w:eastAsia="Verdana" w:hAnsi="Verdana" w:cs="Segoe UI"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6954"/>
    <w:multiLevelType w:val="hybridMultilevel"/>
    <w:tmpl w:val="7BCE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4AD0"/>
    <w:multiLevelType w:val="hybridMultilevel"/>
    <w:tmpl w:val="CAC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8411B"/>
    <w:multiLevelType w:val="hybridMultilevel"/>
    <w:tmpl w:val="DA9E7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EA3474"/>
    <w:multiLevelType w:val="hybridMultilevel"/>
    <w:tmpl w:val="E8A46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E3697"/>
    <w:multiLevelType w:val="hybridMultilevel"/>
    <w:tmpl w:val="1C4CD4CE"/>
    <w:lvl w:ilvl="0" w:tplc="783CFCE8">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D1F2A"/>
    <w:multiLevelType w:val="hybridMultilevel"/>
    <w:tmpl w:val="3990CDC2"/>
    <w:lvl w:ilvl="0" w:tplc="038437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22342"/>
    <w:multiLevelType w:val="hybridMultilevel"/>
    <w:tmpl w:val="6A6E8EEE"/>
    <w:lvl w:ilvl="0" w:tplc="D3086EF6">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50F5A"/>
    <w:multiLevelType w:val="hybridMultilevel"/>
    <w:tmpl w:val="8C90E29E"/>
    <w:lvl w:ilvl="0" w:tplc="15441874">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B2536"/>
    <w:multiLevelType w:val="hybridMultilevel"/>
    <w:tmpl w:val="17D24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15FB4"/>
    <w:multiLevelType w:val="hybridMultilevel"/>
    <w:tmpl w:val="A32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A11E5"/>
    <w:multiLevelType w:val="hybridMultilevel"/>
    <w:tmpl w:val="52DA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E0E78"/>
    <w:multiLevelType w:val="hybridMultilevel"/>
    <w:tmpl w:val="761C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11A76"/>
    <w:multiLevelType w:val="hybridMultilevel"/>
    <w:tmpl w:val="C1289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201A3"/>
    <w:multiLevelType w:val="hybridMultilevel"/>
    <w:tmpl w:val="F2E49888"/>
    <w:lvl w:ilvl="0" w:tplc="5726CBDA">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A2A61"/>
    <w:multiLevelType w:val="hybridMultilevel"/>
    <w:tmpl w:val="FC6A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
  </w:num>
  <w:num w:numId="4">
    <w:abstractNumId w:val="1"/>
  </w:num>
  <w:num w:numId="5">
    <w:abstractNumId w:val="0"/>
  </w:num>
  <w:num w:numId="6">
    <w:abstractNumId w:val="15"/>
  </w:num>
  <w:num w:numId="7">
    <w:abstractNumId w:val="8"/>
  </w:num>
  <w:num w:numId="8">
    <w:abstractNumId w:val="4"/>
  </w:num>
  <w:num w:numId="9">
    <w:abstractNumId w:val="16"/>
  </w:num>
  <w:num w:numId="10">
    <w:abstractNumId w:val="13"/>
  </w:num>
  <w:num w:numId="11">
    <w:abstractNumId w:val="9"/>
  </w:num>
  <w:num w:numId="12">
    <w:abstractNumId w:val="6"/>
  </w:num>
  <w:num w:numId="13">
    <w:abstractNumId w:val="5"/>
  </w:num>
  <w:num w:numId="14">
    <w:abstractNumId w:val="12"/>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4302D"/>
    <w:rsid w:val="000931D1"/>
    <w:rsid w:val="000B649C"/>
    <w:rsid w:val="000C1F5B"/>
    <w:rsid w:val="000D6948"/>
    <w:rsid w:val="000E70CF"/>
    <w:rsid w:val="001773E9"/>
    <w:rsid w:val="0019488E"/>
    <w:rsid w:val="001A793A"/>
    <w:rsid w:val="0023499B"/>
    <w:rsid w:val="0029093E"/>
    <w:rsid w:val="002A5763"/>
    <w:rsid w:val="002C0B43"/>
    <w:rsid w:val="002D7DC4"/>
    <w:rsid w:val="002E49D2"/>
    <w:rsid w:val="0030377A"/>
    <w:rsid w:val="003300EF"/>
    <w:rsid w:val="003A6555"/>
    <w:rsid w:val="003C55E3"/>
    <w:rsid w:val="00407B58"/>
    <w:rsid w:val="004100DE"/>
    <w:rsid w:val="004474AD"/>
    <w:rsid w:val="00456F6B"/>
    <w:rsid w:val="004702D1"/>
    <w:rsid w:val="004B18E9"/>
    <w:rsid w:val="004B6ED8"/>
    <w:rsid w:val="004D1391"/>
    <w:rsid w:val="004E7ED4"/>
    <w:rsid w:val="00512A11"/>
    <w:rsid w:val="00514E32"/>
    <w:rsid w:val="005321B2"/>
    <w:rsid w:val="0054044A"/>
    <w:rsid w:val="00540572"/>
    <w:rsid w:val="005824F2"/>
    <w:rsid w:val="005C263B"/>
    <w:rsid w:val="006A6CA4"/>
    <w:rsid w:val="006B576E"/>
    <w:rsid w:val="006E3ECE"/>
    <w:rsid w:val="006F1B75"/>
    <w:rsid w:val="00712173"/>
    <w:rsid w:val="00730B20"/>
    <w:rsid w:val="00763F0B"/>
    <w:rsid w:val="00776008"/>
    <w:rsid w:val="007A4770"/>
    <w:rsid w:val="007A57D0"/>
    <w:rsid w:val="007D764E"/>
    <w:rsid w:val="007F0A22"/>
    <w:rsid w:val="00813879"/>
    <w:rsid w:val="0086062A"/>
    <w:rsid w:val="008829DA"/>
    <w:rsid w:val="008B44EE"/>
    <w:rsid w:val="008B50BF"/>
    <w:rsid w:val="008B60AB"/>
    <w:rsid w:val="009303E9"/>
    <w:rsid w:val="009317D3"/>
    <w:rsid w:val="00957F2E"/>
    <w:rsid w:val="0098585A"/>
    <w:rsid w:val="0099239B"/>
    <w:rsid w:val="009B02D5"/>
    <w:rsid w:val="009E1809"/>
    <w:rsid w:val="009F3DBB"/>
    <w:rsid w:val="00A05A2B"/>
    <w:rsid w:val="00A1165F"/>
    <w:rsid w:val="00A210D9"/>
    <w:rsid w:val="00A431D3"/>
    <w:rsid w:val="00A7083F"/>
    <w:rsid w:val="00AC1D7B"/>
    <w:rsid w:val="00AD3937"/>
    <w:rsid w:val="00AF69A5"/>
    <w:rsid w:val="00B0696C"/>
    <w:rsid w:val="00B628B5"/>
    <w:rsid w:val="00BC7289"/>
    <w:rsid w:val="00BD0D43"/>
    <w:rsid w:val="00BD358C"/>
    <w:rsid w:val="00BD7334"/>
    <w:rsid w:val="00BF0D07"/>
    <w:rsid w:val="00C035D1"/>
    <w:rsid w:val="00C201B8"/>
    <w:rsid w:val="00C20515"/>
    <w:rsid w:val="00C4227D"/>
    <w:rsid w:val="00C5086C"/>
    <w:rsid w:val="00CB0E5B"/>
    <w:rsid w:val="00CE3250"/>
    <w:rsid w:val="00D00060"/>
    <w:rsid w:val="00D00396"/>
    <w:rsid w:val="00D00E10"/>
    <w:rsid w:val="00D4288D"/>
    <w:rsid w:val="00D50C5F"/>
    <w:rsid w:val="00D61AC7"/>
    <w:rsid w:val="00D62897"/>
    <w:rsid w:val="00D629E8"/>
    <w:rsid w:val="00D95593"/>
    <w:rsid w:val="00DE3445"/>
    <w:rsid w:val="00E27C57"/>
    <w:rsid w:val="00E56BDA"/>
    <w:rsid w:val="00E57534"/>
    <w:rsid w:val="00E732A9"/>
    <w:rsid w:val="00E81CF6"/>
    <w:rsid w:val="00E8249D"/>
    <w:rsid w:val="00E87791"/>
    <w:rsid w:val="00E93736"/>
    <w:rsid w:val="00EA0C82"/>
    <w:rsid w:val="00EA60B2"/>
    <w:rsid w:val="00EF4A08"/>
    <w:rsid w:val="00F00A81"/>
    <w:rsid w:val="00F11955"/>
    <w:rsid w:val="00F22576"/>
    <w:rsid w:val="00F353A8"/>
    <w:rsid w:val="00F6756E"/>
    <w:rsid w:val="00FC12FF"/>
    <w:rsid w:val="00FF65F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38B84-EC9A-459C-B42D-C876A4E2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GB" w:eastAsia="zh-CN" w:bidi="ar-SA"/>
      </w:rPr>
    </w:rPrDefault>
    <w:pPrDefault/>
  </w:docDefaults>
  <w:latentStyles w:defLockedState="0" w:defUIPriority="0" w:defSemiHidden="0" w:defUnhideWhenUsed="0" w:defQFormat="0" w:count="37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99239B"/>
    <w:pPr>
      <w:ind w:left="720"/>
      <w:contextualSpacing/>
    </w:pPr>
  </w:style>
  <w:style w:type="character" w:styleId="Hyperlink">
    <w:name w:val="Hyperlink"/>
    <w:basedOn w:val="DefaultParagraphFont"/>
    <w:uiPriority w:val="99"/>
    <w:unhideWhenUsed/>
    <w:rsid w:val="00730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84824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Modzelewska, Aleksandra</cp:lastModifiedBy>
  <cp:revision>2</cp:revision>
  <cp:lastPrinted>2015-12-21T11:19:00Z</cp:lastPrinted>
  <dcterms:created xsi:type="dcterms:W3CDTF">2017-01-11T11:52:00Z</dcterms:created>
  <dcterms:modified xsi:type="dcterms:W3CDTF">2017-01-11T11:52:00Z</dcterms:modified>
</cp:coreProperties>
</file>